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F5543" w14:textId="0BB2F4A6" w:rsidR="00B535A0" w:rsidRDefault="00B535A0" w:rsidP="006114BA">
      <w:pPr>
        <w:pStyle w:val="NormaleWeb"/>
        <w:jc w:val="both"/>
      </w:pPr>
      <w:r>
        <w:rPr>
          <w:rStyle w:val="Enfasigrassetto"/>
        </w:rPr>
        <w:t>Davide Bianchi</w:t>
      </w:r>
      <w:r>
        <w:t xml:space="preserve"> è ricercatore presso il Dipartimento di Scienze Agrarie e Ambientali dell’Università degli Studi di Milano, dove svolge attività di ricerca nel settore</w:t>
      </w:r>
      <w:r w:rsidR="00502B1F">
        <w:t xml:space="preserve"> </w:t>
      </w:r>
      <w:r w:rsidR="00FF3919" w:rsidRPr="00B535A0">
        <w:t>viti</w:t>
      </w:r>
      <w:r w:rsidR="00FF3919">
        <w:t>vini</w:t>
      </w:r>
      <w:r w:rsidR="00FF3919" w:rsidRPr="00B535A0">
        <w:t>colo con particolare riferimento alle innovazioni genetiche ed agronomiche per l’adattamento della vite ai cambiamenti climatici</w:t>
      </w:r>
      <w:r>
        <w:t>. Dopo aver conseguito la Laurea Magistrale in Scienze Agroambientali</w:t>
      </w:r>
      <w:r>
        <w:t xml:space="preserve"> al</w:t>
      </w:r>
      <w:r>
        <w:t>l’Università degli Studi di Milano</w:t>
      </w:r>
      <w:r w:rsidR="00FF3919">
        <w:t xml:space="preserve"> nel 2016</w:t>
      </w:r>
      <w:r>
        <w:t xml:space="preserve">, ha ottenuto il Dottorato di Ricerca in Agricoltura, Ambiente e Bioenergia presso lo stesso Ateneo </w:t>
      </w:r>
      <w:r w:rsidR="00FF3919">
        <w:t xml:space="preserve">nel 2021 </w:t>
      </w:r>
      <w:r>
        <w:t>con una tesi dedicata alla caratterizzazione dei portinnesti di vite per la tolleranza alla siccità.</w:t>
      </w:r>
      <w:r w:rsidR="00421F0F" w:rsidRPr="00421F0F">
        <w:t xml:space="preserve"> </w:t>
      </w:r>
      <w:r w:rsidR="00421F0F">
        <w:t>H</w:t>
      </w:r>
      <w:r w:rsidR="00421F0F" w:rsidRPr="00421F0F">
        <w:t>a svolto attività di ricerca anche presso istituti esteri come l’Institut des Sciences de la Vigne et du Vin (ISVV) di Bordeaux e la Chinese Agricultur</w:t>
      </w:r>
      <w:r w:rsidR="00CF1555">
        <w:t>al</w:t>
      </w:r>
      <w:r w:rsidR="00421F0F" w:rsidRPr="00421F0F">
        <w:t xml:space="preserve"> University </w:t>
      </w:r>
      <w:r w:rsidR="007B716F">
        <w:t xml:space="preserve">(CAU) </w:t>
      </w:r>
      <w:r w:rsidR="00421F0F" w:rsidRPr="00421F0F">
        <w:t>di Pechino.</w:t>
      </w:r>
    </w:p>
    <w:p w14:paraId="66069453" w14:textId="4C60826B" w:rsidR="00B535A0" w:rsidRDefault="00CF1555" w:rsidP="006114BA">
      <w:pPr>
        <w:pStyle w:val="NormaleWeb"/>
        <w:jc w:val="both"/>
      </w:pPr>
      <w:r>
        <w:t>In particolare, l</w:t>
      </w:r>
      <w:r w:rsidR="00B535A0" w:rsidRPr="00B535A0">
        <w:t xml:space="preserve">a sua attività </w:t>
      </w:r>
      <w:r w:rsidR="00B535A0">
        <w:t xml:space="preserve">scientifica è incentrata sui temi del miglioramento genetico e della selezione di nuovi portinnesti di vite, delle strategie agronomiche per l’adattamento </w:t>
      </w:r>
      <w:r w:rsidR="00B535A0">
        <w:t>agli stress abiotici</w:t>
      </w:r>
      <w:r w:rsidR="00B535A0">
        <w:t>, della gestione del suolo e delle risorse idriche</w:t>
      </w:r>
      <w:r w:rsidR="00B535A0">
        <w:t xml:space="preserve"> in vigneto e</w:t>
      </w:r>
      <w:r w:rsidR="00B535A0">
        <w:t xml:space="preserve"> dell’applicazione delle </w:t>
      </w:r>
      <w:r w:rsidR="00B535A0">
        <w:t>tecniche</w:t>
      </w:r>
      <w:r w:rsidR="00B535A0">
        <w:t xml:space="preserve"> di agricoltura di precisione </w:t>
      </w:r>
      <w:r w:rsidR="00B535A0">
        <w:t>al contesto viticolo</w:t>
      </w:r>
      <w:r w:rsidR="00B535A0">
        <w:t>. Negli ultimi anni ha partecipato a numerosi progetti di ricerca nazionali e internazionali, contribuendo allo sviluppo di soluzioni innovative per incrementare la sostenibilità e la resilienza dei sistemi viticoli.</w:t>
      </w:r>
      <w:r w:rsidR="00421F0F">
        <w:t xml:space="preserve"> </w:t>
      </w:r>
      <w:r w:rsidR="00421F0F" w:rsidRPr="00421F0F">
        <w:t> </w:t>
      </w:r>
    </w:p>
    <w:p w14:paraId="25751BB5" w14:textId="75FD2E90" w:rsidR="00B535A0" w:rsidRDefault="00B535A0" w:rsidP="006114BA">
      <w:pPr>
        <w:pStyle w:val="NormaleWeb"/>
        <w:jc w:val="both"/>
      </w:pPr>
      <w:r>
        <w:t xml:space="preserve">Accanto all’attività di ricerca, svolge una costante attività didattica e formativa. </w:t>
      </w:r>
      <w:r w:rsidR="00FF3919">
        <w:t>Dal 2025 è</w:t>
      </w:r>
      <w:r>
        <w:t xml:space="preserve"> professore a contratto </w:t>
      </w:r>
      <w:r w:rsidRPr="00B535A0">
        <w:t>per l’insegnamento di Coltivazioni arboree nel corso di Laurea in Valorizzazione e tutela dell'ambiente e del territorio montano</w:t>
      </w:r>
      <w:r w:rsidRPr="00B535A0">
        <w:t xml:space="preserve"> </w:t>
      </w:r>
      <w:r>
        <w:t>presso</w:t>
      </w:r>
      <w:r w:rsidR="00A97915">
        <w:t xml:space="preserve"> il polo Unimont </w:t>
      </w:r>
      <w:r>
        <w:t xml:space="preserve"> </w:t>
      </w:r>
      <w:r w:rsidR="00A97915">
        <w:t>del</w:t>
      </w:r>
      <w:r>
        <w:t>l’Università degli Studi di</w:t>
      </w:r>
      <w:r>
        <w:t xml:space="preserve"> Milano. </w:t>
      </w:r>
      <w:r>
        <w:t xml:space="preserve">Ha inoltre tenuto </w:t>
      </w:r>
      <w:r w:rsidR="004C419B">
        <w:t xml:space="preserve">diverse </w:t>
      </w:r>
      <w:r>
        <w:t>lezioni</w:t>
      </w:r>
      <w:r w:rsidR="004C419B">
        <w:t>, esercitazioni</w:t>
      </w:r>
      <w:r>
        <w:t xml:space="preserve"> e seminari per istituzioni e organismi di formazione specializzati, affrontando temi quali </w:t>
      </w:r>
      <w:r>
        <w:t>l’innovazione dei</w:t>
      </w:r>
      <w:r>
        <w:t xml:space="preserve"> portinnesti</w:t>
      </w:r>
      <w:r w:rsidR="00FF3919">
        <w:t xml:space="preserve"> di vite</w:t>
      </w:r>
      <w:r>
        <w:t>,</w:t>
      </w:r>
      <w:r>
        <w:t xml:space="preserve"> l’impiego delle tecnologie 4.0</w:t>
      </w:r>
      <w:r>
        <w:t xml:space="preserve"> e </w:t>
      </w:r>
      <w:r>
        <w:t>la caratterizzazione pedoclimatica dei vigneti</w:t>
      </w:r>
      <w:r>
        <w:t>.</w:t>
      </w:r>
    </w:p>
    <w:p w14:paraId="18B4A348" w14:textId="026E5869" w:rsidR="00B535A0" w:rsidRDefault="00B535A0" w:rsidP="006114BA">
      <w:pPr>
        <w:pStyle w:val="NormaleWeb"/>
        <w:jc w:val="both"/>
      </w:pPr>
      <w:r>
        <w:t xml:space="preserve">È autore di </w:t>
      </w:r>
      <w:r w:rsidR="00FF3919">
        <w:t>oltre 20</w:t>
      </w:r>
      <w:r>
        <w:t xml:space="preserve"> articoli scientifici pubblicati su riviste internazionali peer-reviewed e ha presentato i risultati delle proprie ricerche in occasione di convegni e congressi nazionali e internazionali. Parallelamente, svolge una intensa attività di divulgazione tecnico-scientifica attraverso collaborazioni con le principali riviste di settore, contribuendo al trasferimento delle innovazioni dalla ricerca al mondo produttivo. </w:t>
      </w:r>
    </w:p>
    <w:p w14:paraId="64E8C14B" w14:textId="01F11D84" w:rsidR="00B535A0" w:rsidRDefault="00FF3919" w:rsidP="006114BA">
      <w:pPr>
        <w:pStyle w:val="NormaleWeb"/>
        <w:jc w:val="both"/>
      </w:pPr>
      <w:r>
        <w:t>Davide Bianchi è i</w:t>
      </w:r>
      <w:r w:rsidR="00B535A0">
        <w:t>scritto all’Ordine dei Dottori Agronomi e Forestali della provincia di Varese</w:t>
      </w:r>
      <w:r>
        <w:t>,</w:t>
      </w:r>
      <w:r w:rsidR="00B535A0">
        <w:t xml:space="preserve"> membro </w:t>
      </w:r>
      <w:r>
        <w:t xml:space="preserve">della </w:t>
      </w:r>
      <w:r w:rsidRPr="00FF3919">
        <w:t>Società di Ortoflorofrutticoltura Italiana (</w:t>
      </w:r>
      <w:r>
        <w:t>SO</w:t>
      </w:r>
      <w:r w:rsidRPr="00FF3919">
        <w:t>I)</w:t>
      </w:r>
      <w:r>
        <w:t xml:space="preserve"> e </w:t>
      </w:r>
      <w:r w:rsidRPr="00FF3919">
        <w:t>dell’International Society for Horticultural Science</w:t>
      </w:r>
      <w:r>
        <w:t xml:space="preserve"> (ISHS)</w:t>
      </w:r>
      <w:r>
        <w:t>.</w:t>
      </w:r>
    </w:p>
    <w:p w14:paraId="777A66AC" w14:textId="77777777" w:rsidR="002C38F8" w:rsidRDefault="002C38F8"/>
    <w:sectPr w:rsidR="002C38F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5A0"/>
    <w:rsid w:val="002C38F8"/>
    <w:rsid w:val="003305C0"/>
    <w:rsid w:val="00421F0F"/>
    <w:rsid w:val="004C419B"/>
    <w:rsid w:val="00502B1F"/>
    <w:rsid w:val="005F1DFB"/>
    <w:rsid w:val="006114BA"/>
    <w:rsid w:val="0070701E"/>
    <w:rsid w:val="007157BE"/>
    <w:rsid w:val="007B716F"/>
    <w:rsid w:val="00A97915"/>
    <w:rsid w:val="00AC1A61"/>
    <w:rsid w:val="00B535A0"/>
    <w:rsid w:val="00CF1555"/>
    <w:rsid w:val="00FF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71E25C"/>
  <w15:chartTrackingRefBased/>
  <w15:docId w15:val="{80F890A6-2309-43CA-95AE-BEBB02985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535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535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535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535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535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535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535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535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535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535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535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535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535A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535A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535A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535A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535A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535A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535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535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535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535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535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535A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535A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535A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535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535A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535A0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unhideWhenUsed/>
    <w:rsid w:val="00B53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styleId="Enfasigrassetto">
    <w:name w:val="Strong"/>
    <w:basedOn w:val="Carpredefinitoparagrafo"/>
    <w:uiPriority w:val="22"/>
    <w:qFormat/>
    <w:rsid w:val="00B535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13b55eef-7018-4674-a3d7-cc0db06d545c}" enabled="0" method="" siteId="{13b55eef-7018-4674-a3d7-cc0db06d545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Davide Bianchi</dc:creator>
  <cp:keywords/>
  <dc:description/>
  <cp:lastModifiedBy>Davide Bianchi</cp:lastModifiedBy>
  <cp:revision>9</cp:revision>
  <dcterms:created xsi:type="dcterms:W3CDTF">2026-06-21T21:15:00Z</dcterms:created>
  <dcterms:modified xsi:type="dcterms:W3CDTF">2026-06-21T21:43:00Z</dcterms:modified>
</cp:coreProperties>
</file>